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autoSpaceDE w:val="0"/>
        <w:autoSpaceDN w:val="0"/>
        <w:adjustRightInd w:val="0"/>
        <w:spacing w:after="0" w:line="240" w:lineRule="auto"/>
        <w:ind w:right="283"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proofErr w:type="spellStart"/>
      <w:r>
        <w:rPr>
          <w:rFonts w:ascii="Times New Roman" w:eastAsia="Times New Roman" w:hAnsi="Times New Roman"/>
          <w:b/>
          <w:i/>
          <w:color w:val="FFFFFF" w:themeColor="background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  <w:proofErr w:type="spellEnd"/>
    </w:p>
    <w:p>
      <w:pPr>
        <w:widowControl w:val="0"/>
        <w:autoSpaceDE w:val="0"/>
        <w:autoSpaceDN w:val="0"/>
        <w:adjustRightInd w:val="0"/>
        <w:spacing w:after="0" w:line="240" w:lineRule="auto"/>
        <w:ind w:right="283" w:firstLine="709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>(по сост. на 9  февраля  2021г.)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283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заседания Комитета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Государственной Думы по энергетике</w:t>
      </w:r>
    </w:p>
    <w:p>
      <w:pPr>
        <w:tabs>
          <w:tab w:val="left" w:pos="6940"/>
        </w:tabs>
        <w:spacing w:after="0" w:line="240" w:lineRule="auto"/>
        <w:ind w:right="-6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ind w:right="-6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tabs>
          <w:tab w:val="left" w:pos="6940"/>
          <w:tab w:val="right" w:pos="9361"/>
        </w:tabs>
        <w:spacing w:after="0" w:line="240" w:lineRule="auto"/>
        <w:ind w:right="-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 февраля 2021г., 10ч 15мин                                                          зал 324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н.зд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>
      <w:pPr>
        <w:tabs>
          <w:tab w:val="left" w:pos="6940"/>
          <w:tab w:val="right" w:pos="9361"/>
        </w:tabs>
        <w:spacing w:after="0" w:line="240" w:lineRule="auto"/>
        <w:ind w:right="-6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ind w:right="-6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О проекте федерального закона № 1096135-7 «</w:t>
      </w:r>
      <w:r>
        <w:rPr>
          <w:rFonts w:ascii="Times New Roman" w:hAnsi="Times New Roman"/>
          <w:sz w:val="28"/>
          <w:szCs w:val="28"/>
        </w:rPr>
        <w:t>О внесении изменений в Федеральный закон «Об электроэнергетике»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СПЗИ: депутаты Государственной Думы 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Я.Е.Нилов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А.Н.Диденко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М.С.Зайцев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и др. – предварительное рассмотрение</w:t>
      </w:r>
    </w:p>
    <w:p>
      <w:pPr>
        <w:spacing w:after="0" w:line="240" w:lineRule="auto"/>
        <w:ind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Докладчик от Комитета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П.Н.Завальный, председатель Комитета</w:t>
      </w:r>
    </w:p>
    <w:p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Отв. от аппарата Комитета: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К.А.Червяков</w:t>
      </w:r>
      <w:proofErr w:type="spellEnd"/>
    </w:p>
    <w:p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pStyle w:val="text-justif"/>
        <w:spacing w:before="0" w:beforeAutospacing="0" w:after="0" w:afterAutospacing="0"/>
        <w:jc w:val="both"/>
        <w:rPr>
          <w:sz w:val="28"/>
          <w:szCs w:val="28"/>
        </w:rPr>
      </w:pPr>
    </w:p>
    <w:p>
      <w:pPr>
        <w:tabs>
          <w:tab w:val="left" w:pos="-709"/>
        </w:tabs>
        <w:spacing w:after="0" w:line="240" w:lineRule="auto"/>
        <w:ind w:right="-6"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О переносе проведения «круглого стола» Комитета Государственной Думы по энергетике  на тему «О ходе выполнения федеральных законов  № 190-ФЗ от 27.07.2010г. «О теплоснабжении» с изменениями и дополнениями № 417-ФЗ от 7.12.2011г. по переходу на замкнутую систему теплоснабжения в городах Российской Федерации»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(с 25 февраля 2021 года на более поздний срок)</w:t>
      </w:r>
    </w:p>
    <w:p>
      <w:pPr>
        <w:spacing w:before="240"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Докладчик от Комитета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П.Н.Завальный, председатель Комитета</w:t>
      </w:r>
    </w:p>
    <w:p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Отв. от аппарата Комитета: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К.А.Червяков</w:t>
      </w:r>
      <w:proofErr w:type="spellEnd"/>
    </w:p>
    <w:p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 О дополнении состава Секции по законодательному обеспечению развития водородной энергетики Экспертного совета при Комитете Государственной Думы по энергетике</w:t>
      </w:r>
    </w:p>
    <w:p>
      <w:pPr>
        <w:spacing w:before="360" w:after="0" w:line="240" w:lineRule="auto"/>
        <w:ind w:right="-1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Докладчик от Комитета: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П.Н.Завальный, председатель Комитета</w:t>
      </w:r>
    </w:p>
    <w:p>
      <w:pPr>
        <w:spacing w:before="360" w:after="0" w:line="240" w:lineRule="auto"/>
        <w:ind w:right="-1" w:firstLine="567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(руководитель секции:</w:t>
      </w:r>
      <w:proofErr w:type="gramEnd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П.Н.Завальный/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соруководитель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Д.В.Исламов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proofErr w:type="gramEnd"/>
    </w:p>
    <w:p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Отв. от аппарата Комитета: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Ю.Ю.Петрова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ind w:right="-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 Разное</w:t>
      </w:r>
    </w:p>
    <w:p>
      <w:pPr>
        <w:tabs>
          <w:tab w:val="left" w:pos="694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/>
    <w:p/>
    <w:sectPr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73C07"/>
    <w:multiLevelType w:val="hybridMultilevel"/>
    <w:tmpl w:val="B3D0CD08"/>
    <w:lvl w:ilvl="0" w:tplc="A5BE06D6">
      <w:start w:val="2"/>
      <w:numFmt w:val="decimal"/>
      <w:lvlText w:val="%1."/>
      <w:lvlJc w:val="left"/>
      <w:pPr>
        <w:ind w:left="19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justif">
    <w:name w:val="text-justif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justif">
    <w:name w:val="text-justif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2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Юлия Юрьевна</dc:creator>
  <cp:lastModifiedBy>FadeevaEV</cp:lastModifiedBy>
  <cp:revision>2</cp:revision>
  <cp:lastPrinted>2021-02-09T14:30:00Z</cp:lastPrinted>
  <dcterms:created xsi:type="dcterms:W3CDTF">2021-02-09T14:39:00Z</dcterms:created>
  <dcterms:modified xsi:type="dcterms:W3CDTF">2021-02-09T14:39:00Z</dcterms:modified>
</cp:coreProperties>
</file>